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67" w:rsidRDefault="00626D67" w:rsidP="00626D67">
      <w:pPr>
        <w:spacing w:after="161" w:line="259" w:lineRule="auto"/>
        <w:ind w:left="0" w:right="71" w:firstLine="0"/>
        <w:jc w:val="center"/>
        <w:rPr>
          <w:rFonts w:ascii="B Titr" w:eastAsia="B Titr" w:hAnsi="B Titr" w:cs="B Titr"/>
          <w:bCs/>
          <w:szCs w:val="24"/>
          <w:rtl/>
        </w:rPr>
      </w:pPr>
    </w:p>
    <w:p w:rsidR="00626D67" w:rsidRPr="00626D67" w:rsidRDefault="00626D67" w:rsidP="00626D67">
      <w:pPr>
        <w:spacing w:after="161" w:line="259" w:lineRule="auto"/>
        <w:ind w:left="0" w:right="71" w:firstLine="0"/>
        <w:jc w:val="center"/>
        <w:rPr>
          <w:rFonts w:ascii="IranNastaliq" w:eastAsia="B Titr" w:hAnsi="IranNastaliq" w:cs="IranNastaliq"/>
          <w:bCs/>
          <w:sz w:val="36"/>
          <w:szCs w:val="36"/>
          <w:rtl/>
        </w:rPr>
      </w:pPr>
      <w:r w:rsidRPr="00626D67">
        <w:rPr>
          <w:rFonts w:ascii="IranNastaliq" w:eastAsia="B Titr" w:hAnsi="IranNastaliq" w:cs="IranNastaliq"/>
          <w:bCs/>
          <w:sz w:val="36"/>
          <w:szCs w:val="36"/>
          <w:rtl/>
        </w:rPr>
        <w:t xml:space="preserve">بسمه تعالی </w:t>
      </w:r>
    </w:p>
    <w:p w:rsidR="003B7069" w:rsidRDefault="00722476" w:rsidP="00626D67">
      <w:pPr>
        <w:spacing w:after="161" w:line="259" w:lineRule="auto"/>
        <w:ind w:left="0" w:right="71" w:firstLine="0"/>
        <w:jc w:val="center"/>
        <w:rPr>
          <w:rFonts w:ascii="B Titr" w:eastAsia="B Titr" w:hAnsi="B Titr" w:cs="B Titr"/>
          <w:bCs/>
          <w:szCs w:val="24"/>
          <w:rtl/>
        </w:rPr>
      </w:pPr>
      <w:r>
        <w:rPr>
          <w:rFonts w:ascii="B Titr" w:eastAsia="B Titr" w:hAnsi="B Titr" w:cs="B Titr"/>
          <w:bCs/>
          <w:szCs w:val="24"/>
          <w:rtl/>
        </w:rPr>
        <w:t xml:space="preserve">راهنمای طراحی پوستر </w:t>
      </w:r>
      <w:r w:rsidR="00626D67">
        <w:rPr>
          <w:rFonts w:ascii="B Titr" w:eastAsia="B Titr" w:hAnsi="B Titr" w:cs="B Titr" w:hint="cs"/>
          <w:bCs/>
          <w:szCs w:val="24"/>
          <w:rtl/>
        </w:rPr>
        <w:t>معرفی رشته</w:t>
      </w:r>
      <w:r w:rsidR="00626D67">
        <w:rPr>
          <w:rFonts w:ascii="B Titr" w:eastAsia="B Titr" w:hAnsi="B Titr" w:cs="B Titr"/>
          <w:bCs/>
          <w:szCs w:val="24"/>
          <w:rtl/>
        </w:rPr>
        <w:softHyphen/>
      </w:r>
      <w:r w:rsidR="00626D67">
        <w:rPr>
          <w:rFonts w:ascii="B Titr" w:eastAsia="B Titr" w:hAnsi="B Titr" w:cs="B Titr" w:hint="cs"/>
          <w:bCs/>
          <w:szCs w:val="24"/>
          <w:rtl/>
        </w:rPr>
        <w:t xml:space="preserve">های مراکز </w:t>
      </w:r>
      <w:r w:rsidR="006538FC">
        <w:rPr>
          <w:rFonts w:ascii="B Titr" w:eastAsia="B Titr" w:hAnsi="B Titr" w:cs="B Titr" w:hint="cs"/>
          <w:bCs/>
          <w:szCs w:val="24"/>
          <w:rtl/>
        </w:rPr>
        <w:t xml:space="preserve">آموزشی </w:t>
      </w:r>
      <w:r>
        <w:rPr>
          <w:rFonts w:ascii="B Titr" w:eastAsia="B Titr" w:hAnsi="B Titr" w:cs="B Titr"/>
          <w:bCs/>
          <w:szCs w:val="24"/>
          <w:rtl/>
        </w:rPr>
        <w:t xml:space="preserve">دانشگاه جامع علمی کاربردی </w:t>
      </w:r>
    </w:p>
    <w:p w:rsidR="00626D67" w:rsidRDefault="00626D67" w:rsidP="00626D67">
      <w:pPr>
        <w:spacing w:after="161" w:line="259" w:lineRule="auto"/>
        <w:ind w:left="0" w:right="71" w:firstLine="0"/>
        <w:jc w:val="center"/>
      </w:pPr>
      <w:r>
        <w:rPr>
          <w:rFonts w:ascii="B Titr" w:eastAsia="B Titr" w:hAnsi="B Titr" w:cs="B Titr" w:hint="cs"/>
          <w:bCs/>
          <w:szCs w:val="24"/>
          <w:rtl/>
        </w:rPr>
        <w:t>جهت بین</w:t>
      </w:r>
      <w:r>
        <w:rPr>
          <w:rFonts w:ascii="B Titr" w:eastAsia="B Titr" w:hAnsi="B Titr" w:cs="B Titr"/>
          <w:bCs/>
          <w:szCs w:val="24"/>
          <w:rtl/>
        </w:rPr>
        <w:softHyphen/>
      </w:r>
      <w:r>
        <w:rPr>
          <w:rFonts w:ascii="B Titr" w:eastAsia="B Titr" w:hAnsi="B Titr" w:cs="B Titr" w:hint="cs"/>
          <w:bCs/>
          <w:szCs w:val="24"/>
          <w:rtl/>
        </w:rPr>
        <w:t xml:space="preserve">المللی سازی </w:t>
      </w:r>
    </w:p>
    <w:p w:rsidR="003B7069" w:rsidRDefault="00722476">
      <w:pPr>
        <w:bidi w:val="0"/>
        <w:spacing w:after="111" w:line="259" w:lineRule="auto"/>
        <w:ind w:left="0" w:firstLine="0"/>
        <w:jc w:val="right"/>
      </w:pPr>
      <w:r>
        <w:rPr>
          <w:rFonts w:ascii="B Titr" w:eastAsia="B Titr" w:hAnsi="B Titr" w:cs="B Titr"/>
        </w:rPr>
        <w:t xml:space="preserve"> </w:t>
      </w:r>
    </w:p>
    <w:p w:rsidR="00626D67" w:rsidRDefault="00626D67">
      <w:pPr>
        <w:numPr>
          <w:ilvl w:val="0"/>
          <w:numId w:val="1"/>
        </w:numPr>
        <w:ind w:right="2"/>
        <w:rPr>
          <w:bCs/>
          <w:szCs w:val="24"/>
        </w:rPr>
      </w:pPr>
      <w:r w:rsidRPr="00626D67">
        <w:rPr>
          <w:rFonts w:hint="cs"/>
          <w:bCs/>
          <w:szCs w:val="24"/>
          <w:rtl/>
        </w:rPr>
        <w:t>ا</w:t>
      </w:r>
      <w:r w:rsidRPr="00DB14F2">
        <w:rPr>
          <w:bCs/>
          <w:szCs w:val="24"/>
          <w:rtl/>
        </w:rPr>
        <w:t>بعاد</w:t>
      </w:r>
      <w:r w:rsidRPr="00DB14F2">
        <w:rPr>
          <w:rFonts w:ascii="Cambria" w:hAnsi="Cambria" w:cs="Cambria" w:hint="cs"/>
          <w:bCs/>
          <w:szCs w:val="24"/>
          <w:rtl/>
        </w:rPr>
        <w:t> </w:t>
      </w:r>
      <w:r w:rsidRPr="00DB14F2">
        <w:rPr>
          <w:bCs/>
          <w:szCs w:val="24"/>
          <w:rtl/>
        </w:rPr>
        <w:t>پوستر</w:t>
      </w:r>
      <w:r w:rsidRPr="00DB14F2">
        <w:rPr>
          <w:rFonts w:ascii="Cambria" w:hAnsi="Cambria" w:cs="Cambria" w:hint="cs"/>
          <w:bCs/>
          <w:szCs w:val="24"/>
          <w:rtl/>
        </w:rPr>
        <w:t> </w:t>
      </w:r>
      <w:r w:rsidRPr="00DB14F2">
        <w:rPr>
          <w:rFonts w:hint="cs"/>
          <w:bCs/>
          <w:szCs w:val="24"/>
          <w:rtl/>
        </w:rPr>
        <w:t>بین</w:t>
      </w:r>
      <w:r w:rsidRPr="00DB14F2">
        <w:rPr>
          <w:bCs/>
          <w:szCs w:val="24"/>
          <w:rtl/>
        </w:rPr>
        <w:t xml:space="preserve"> 70</w:t>
      </w:r>
      <w:r w:rsidRPr="00DB14F2">
        <w:rPr>
          <w:rFonts w:hint="cs"/>
          <w:bCs/>
          <w:szCs w:val="24"/>
          <w:rtl/>
        </w:rPr>
        <w:t>×</w:t>
      </w:r>
      <w:r w:rsidRPr="00DB14F2">
        <w:rPr>
          <w:bCs/>
          <w:szCs w:val="24"/>
          <w:rtl/>
        </w:rPr>
        <w:t xml:space="preserve">100 </w:t>
      </w:r>
      <w:r w:rsidRPr="00DB14F2">
        <w:rPr>
          <w:rFonts w:hint="cs"/>
          <w:bCs/>
          <w:szCs w:val="24"/>
          <w:rtl/>
        </w:rPr>
        <w:t>سانتی‌متر</w:t>
      </w:r>
      <w:r w:rsidRPr="00DB14F2">
        <w:rPr>
          <w:bCs/>
          <w:szCs w:val="24"/>
          <w:rtl/>
        </w:rPr>
        <w:t xml:space="preserve"> </w:t>
      </w:r>
      <w:r w:rsidRPr="00DB14F2">
        <w:rPr>
          <w:rFonts w:hint="cs"/>
          <w:bCs/>
          <w:szCs w:val="24"/>
          <w:rtl/>
        </w:rPr>
        <w:t>باشد</w:t>
      </w:r>
      <w:r>
        <w:rPr>
          <w:rFonts w:hint="cs"/>
          <w:bCs/>
          <w:szCs w:val="24"/>
          <w:rtl/>
        </w:rPr>
        <w:t>.</w:t>
      </w:r>
    </w:p>
    <w:p w:rsidR="00626D67" w:rsidRPr="006E7CAB" w:rsidRDefault="00626D67" w:rsidP="006C10F2">
      <w:pPr>
        <w:numPr>
          <w:ilvl w:val="0"/>
          <w:numId w:val="1"/>
        </w:numPr>
        <w:ind w:right="2"/>
      </w:pPr>
      <w:r w:rsidRPr="00626D67">
        <w:rPr>
          <w:bCs/>
          <w:szCs w:val="24"/>
          <w:rtl/>
        </w:rPr>
        <w:t xml:space="preserve">استفاده از آرم دانشگاه در گوشه </w:t>
      </w:r>
      <w:r>
        <w:rPr>
          <w:rFonts w:hint="cs"/>
          <w:bCs/>
          <w:szCs w:val="24"/>
          <w:rtl/>
        </w:rPr>
        <w:t xml:space="preserve">راست </w:t>
      </w:r>
      <w:r w:rsidRPr="00626D67">
        <w:rPr>
          <w:bCs/>
          <w:szCs w:val="24"/>
          <w:rtl/>
        </w:rPr>
        <w:t xml:space="preserve">بالای پوستر. </w:t>
      </w:r>
    </w:p>
    <w:p w:rsidR="006E7CAB" w:rsidRPr="00626D67" w:rsidRDefault="006E7CAB" w:rsidP="006C10F2">
      <w:pPr>
        <w:numPr>
          <w:ilvl w:val="0"/>
          <w:numId w:val="1"/>
        </w:numPr>
        <w:ind w:right="2"/>
      </w:pPr>
      <w:r>
        <w:rPr>
          <w:rFonts w:hint="cs"/>
          <w:bCs/>
          <w:szCs w:val="24"/>
          <w:rtl/>
        </w:rPr>
        <w:t>استفاده از آرم مرکز آموزش در گوشه چپ بالای پوستر.</w:t>
      </w:r>
      <w:r w:rsidR="00AC48C3">
        <w:rPr>
          <w:rFonts w:hint="cs"/>
          <w:bCs/>
          <w:szCs w:val="24"/>
          <w:rtl/>
        </w:rPr>
        <w:t xml:space="preserve">(بدون ذکر نام واحد استانی) </w:t>
      </w:r>
    </w:p>
    <w:p w:rsidR="003B7069" w:rsidRPr="006E7CAB" w:rsidRDefault="00722476" w:rsidP="006C10F2">
      <w:pPr>
        <w:numPr>
          <w:ilvl w:val="0"/>
          <w:numId w:val="1"/>
        </w:numPr>
        <w:ind w:right="2"/>
      </w:pPr>
      <w:r w:rsidRPr="00626D67">
        <w:rPr>
          <w:bCs/>
          <w:szCs w:val="24"/>
          <w:rtl/>
        </w:rPr>
        <w:t xml:space="preserve">نوآوری در طراحی پوستر و استفاده از موضوع </w:t>
      </w:r>
      <w:r w:rsidR="00626D67" w:rsidRPr="00626D67">
        <w:rPr>
          <w:rFonts w:hint="cs"/>
          <w:bCs/>
          <w:szCs w:val="24"/>
          <w:rtl/>
        </w:rPr>
        <w:t xml:space="preserve">پوستر </w:t>
      </w:r>
      <w:r w:rsidRPr="00626D67">
        <w:rPr>
          <w:bCs/>
          <w:szCs w:val="24"/>
          <w:rtl/>
        </w:rPr>
        <w:t>و بیان آن با استفاده از تصاویر خل</w:t>
      </w:r>
      <w:r w:rsidR="006E7CAB">
        <w:rPr>
          <w:bCs/>
          <w:szCs w:val="24"/>
          <w:rtl/>
        </w:rPr>
        <w:t>اقانه، از جمله مواردی است که می</w:t>
      </w:r>
      <w:r w:rsidR="006E7CAB">
        <w:rPr>
          <w:bCs/>
          <w:szCs w:val="24"/>
          <w:rtl/>
        </w:rPr>
        <w:softHyphen/>
      </w:r>
      <w:r w:rsidRPr="00626D67">
        <w:rPr>
          <w:bCs/>
          <w:szCs w:val="24"/>
          <w:rtl/>
        </w:rPr>
        <w:t>بایست بسیار مورد توجه قرار گیرد. دقت شود در طراحی</w:t>
      </w:r>
      <w:r w:rsidR="00AC48C3">
        <w:rPr>
          <w:bCs/>
          <w:szCs w:val="24"/>
          <w:rtl/>
        </w:rPr>
        <w:t xml:space="preserve"> پوستر سادگی و خلاقیت لحاظ شود</w:t>
      </w:r>
      <w:r w:rsidR="00AC48C3">
        <w:rPr>
          <w:rFonts w:hint="cs"/>
          <w:bCs/>
          <w:szCs w:val="24"/>
          <w:rtl/>
        </w:rPr>
        <w:t xml:space="preserve"> و با محتوای پوستر همخوانی داشته باشد . </w:t>
      </w:r>
    </w:p>
    <w:p w:rsidR="00626D67" w:rsidRPr="00626D67" w:rsidRDefault="006E7CAB" w:rsidP="006538FC">
      <w:pPr>
        <w:numPr>
          <w:ilvl w:val="0"/>
          <w:numId w:val="1"/>
        </w:numPr>
        <w:ind w:right="2"/>
        <w:rPr>
          <w:bCs/>
          <w:szCs w:val="24"/>
        </w:rPr>
      </w:pPr>
      <w:r>
        <w:rPr>
          <w:rFonts w:hint="cs"/>
          <w:bCs/>
          <w:szCs w:val="24"/>
          <w:rtl/>
        </w:rPr>
        <w:t>درج رشته</w:t>
      </w:r>
      <w:r>
        <w:rPr>
          <w:bCs/>
          <w:szCs w:val="24"/>
          <w:rtl/>
        </w:rPr>
        <w:softHyphen/>
      </w:r>
      <w:r w:rsidR="006538FC">
        <w:rPr>
          <w:rFonts w:hint="cs"/>
          <w:bCs/>
          <w:szCs w:val="24"/>
          <w:rtl/>
        </w:rPr>
        <w:t>های مصوب دانشگاه</w:t>
      </w:r>
      <w:r w:rsidR="006538FC">
        <w:rPr>
          <w:rFonts w:ascii="Cambria" w:hAnsi="Cambria" w:hint="cs"/>
          <w:bCs/>
          <w:szCs w:val="24"/>
          <w:rtl/>
          <w:lang w:bidi="fa-IR"/>
        </w:rPr>
        <w:t xml:space="preserve">، </w:t>
      </w:r>
      <w:r w:rsidR="006538FC">
        <w:rPr>
          <w:rFonts w:hint="cs"/>
          <w:bCs/>
          <w:szCs w:val="24"/>
          <w:rtl/>
        </w:rPr>
        <w:t xml:space="preserve"> </w:t>
      </w:r>
      <w:r w:rsidR="00626D67">
        <w:rPr>
          <w:rFonts w:hint="cs"/>
          <w:bCs/>
          <w:szCs w:val="24"/>
          <w:rtl/>
        </w:rPr>
        <w:t xml:space="preserve">قابل ارائه در کشور هدف </w:t>
      </w:r>
    </w:p>
    <w:p w:rsidR="006538FC" w:rsidRPr="00626D67" w:rsidRDefault="00626D67" w:rsidP="006538FC">
      <w:pPr>
        <w:numPr>
          <w:ilvl w:val="0"/>
          <w:numId w:val="1"/>
        </w:numPr>
        <w:ind w:right="2"/>
        <w:rPr>
          <w:bCs/>
          <w:szCs w:val="24"/>
        </w:rPr>
      </w:pPr>
      <w:r w:rsidRPr="00626D67">
        <w:rPr>
          <w:rFonts w:hint="cs"/>
          <w:bCs/>
          <w:szCs w:val="24"/>
          <w:rtl/>
        </w:rPr>
        <w:t xml:space="preserve">درج </w:t>
      </w:r>
      <w:r w:rsidR="006E7CAB">
        <w:rPr>
          <w:rFonts w:hint="cs"/>
          <w:bCs/>
          <w:szCs w:val="24"/>
          <w:rtl/>
        </w:rPr>
        <w:t>اسامی دوره</w:t>
      </w:r>
      <w:r w:rsidR="006E7CAB">
        <w:rPr>
          <w:bCs/>
          <w:szCs w:val="24"/>
          <w:rtl/>
        </w:rPr>
        <w:softHyphen/>
      </w:r>
      <w:r>
        <w:rPr>
          <w:rFonts w:hint="cs"/>
          <w:bCs/>
          <w:szCs w:val="24"/>
          <w:rtl/>
        </w:rPr>
        <w:t xml:space="preserve">های کوتاه مدت مصوب (صرفاً دوره های مصوب) </w:t>
      </w:r>
      <w:r w:rsidR="00AC48C3">
        <w:rPr>
          <w:rFonts w:hint="cs"/>
          <w:bCs/>
          <w:szCs w:val="24"/>
          <w:rtl/>
        </w:rPr>
        <w:t xml:space="preserve">قابل ارائه </w:t>
      </w:r>
      <w:r w:rsidR="006538FC">
        <w:rPr>
          <w:rFonts w:hint="cs"/>
          <w:bCs/>
          <w:szCs w:val="24"/>
          <w:rtl/>
        </w:rPr>
        <w:t xml:space="preserve">در کشور هدف </w:t>
      </w:r>
    </w:p>
    <w:p w:rsidR="00626D67" w:rsidRDefault="00626D67" w:rsidP="006538FC">
      <w:pPr>
        <w:numPr>
          <w:ilvl w:val="0"/>
          <w:numId w:val="1"/>
        </w:numPr>
        <w:ind w:right="2"/>
      </w:pPr>
      <w:r>
        <w:rPr>
          <w:bCs/>
          <w:szCs w:val="24"/>
          <w:rtl/>
        </w:rPr>
        <w:t xml:space="preserve">در بالای پوستر، نام استان و یا مرکز آموزش برگزارکننده </w:t>
      </w:r>
      <w:r w:rsidR="006538FC">
        <w:rPr>
          <w:rFonts w:hint="cs"/>
          <w:bCs/>
          <w:szCs w:val="24"/>
          <w:rtl/>
        </w:rPr>
        <w:t>درج شود.</w:t>
      </w:r>
    </w:p>
    <w:p w:rsidR="006E7CAB" w:rsidRPr="006E7CAB" w:rsidRDefault="00AC48C3" w:rsidP="00241B83">
      <w:pPr>
        <w:numPr>
          <w:ilvl w:val="0"/>
          <w:numId w:val="1"/>
        </w:numPr>
        <w:spacing w:after="30" w:line="259" w:lineRule="auto"/>
        <w:ind w:right="2"/>
        <w:rPr>
          <w:bCs/>
          <w:szCs w:val="24"/>
        </w:rPr>
      </w:pPr>
      <w:r>
        <w:rPr>
          <w:rFonts w:hint="cs"/>
          <w:bCs/>
          <w:szCs w:val="24"/>
          <w:rtl/>
        </w:rPr>
        <w:t xml:space="preserve">مشخص نمودن </w:t>
      </w:r>
      <w:bookmarkStart w:id="0" w:name="_GoBack"/>
      <w:bookmarkEnd w:id="0"/>
      <w:r w:rsidR="006E7CAB" w:rsidRPr="006E7CAB">
        <w:rPr>
          <w:bCs/>
          <w:szCs w:val="24"/>
          <w:rtl/>
        </w:rPr>
        <w:t xml:space="preserve">نحوه حمایت از </w:t>
      </w:r>
      <w:r w:rsidR="006E7CAB">
        <w:rPr>
          <w:rFonts w:hint="cs"/>
          <w:bCs/>
          <w:szCs w:val="24"/>
          <w:rtl/>
        </w:rPr>
        <w:t>دانشجویان برتر بین</w:t>
      </w:r>
      <w:r w:rsidR="006E7CAB">
        <w:rPr>
          <w:bCs/>
          <w:szCs w:val="24"/>
          <w:rtl/>
        </w:rPr>
        <w:softHyphen/>
      </w:r>
      <w:r w:rsidR="006E7CAB" w:rsidRPr="006E7CAB">
        <w:rPr>
          <w:rFonts w:hint="cs"/>
          <w:bCs/>
          <w:szCs w:val="24"/>
          <w:rtl/>
        </w:rPr>
        <w:t xml:space="preserve">المللی و امتیازات ارائه شده توسط مرکز </w:t>
      </w:r>
    </w:p>
    <w:p w:rsidR="006538FC" w:rsidRDefault="006E7CAB" w:rsidP="006538FC">
      <w:pPr>
        <w:numPr>
          <w:ilvl w:val="0"/>
          <w:numId w:val="1"/>
        </w:numPr>
        <w:ind w:right="2"/>
        <w:rPr>
          <w:bCs/>
          <w:szCs w:val="24"/>
        </w:rPr>
      </w:pPr>
      <w:r>
        <w:rPr>
          <w:rFonts w:hint="cs"/>
          <w:bCs/>
          <w:szCs w:val="24"/>
          <w:rtl/>
        </w:rPr>
        <w:t>درج وبسایت دانشگاه به عنوان مرجع ثبت</w:t>
      </w:r>
      <w:r>
        <w:rPr>
          <w:bCs/>
          <w:szCs w:val="24"/>
          <w:rtl/>
        </w:rPr>
        <w:softHyphen/>
      </w:r>
      <w:r>
        <w:rPr>
          <w:rFonts w:hint="cs"/>
          <w:bCs/>
          <w:szCs w:val="24"/>
          <w:rtl/>
        </w:rPr>
        <w:t>نام اولیه دانشجو . (</w:t>
      </w:r>
      <w:r>
        <w:rPr>
          <w:rFonts w:ascii="Cambria" w:hAnsi="Cambria"/>
          <w:bCs/>
          <w:szCs w:val="24"/>
        </w:rPr>
        <w:t>uast.ac.ir/en</w:t>
      </w:r>
      <w:r>
        <w:rPr>
          <w:rFonts w:hint="cs"/>
          <w:bCs/>
          <w:szCs w:val="24"/>
          <w:rtl/>
        </w:rPr>
        <w:t>)</w:t>
      </w:r>
      <w:r w:rsidR="006538FC">
        <w:rPr>
          <w:rFonts w:hint="cs"/>
          <w:bCs/>
          <w:szCs w:val="24"/>
          <w:rtl/>
        </w:rPr>
        <w:t xml:space="preserve"> (</w:t>
      </w:r>
      <w:r w:rsidR="006538FC">
        <w:rPr>
          <w:rFonts w:ascii="Cambria" w:hAnsi="Cambria"/>
          <w:bCs/>
          <w:szCs w:val="24"/>
        </w:rPr>
        <w:t>uast.ac.ir/ar</w:t>
      </w:r>
      <w:r w:rsidR="006538FC">
        <w:rPr>
          <w:rFonts w:hint="cs"/>
          <w:bCs/>
          <w:szCs w:val="24"/>
          <w:rtl/>
        </w:rPr>
        <w:t>)</w:t>
      </w:r>
    </w:p>
    <w:p w:rsidR="006E7CAB" w:rsidRPr="006E7CAB" w:rsidRDefault="006E7CAB" w:rsidP="00AC48C3">
      <w:pPr>
        <w:numPr>
          <w:ilvl w:val="0"/>
          <w:numId w:val="1"/>
        </w:numPr>
        <w:spacing w:after="30" w:line="259" w:lineRule="auto"/>
        <w:ind w:right="2"/>
      </w:pPr>
      <w:r>
        <w:rPr>
          <w:rFonts w:hint="cs"/>
          <w:bCs/>
          <w:szCs w:val="24"/>
          <w:rtl/>
        </w:rPr>
        <w:t xml:space="preserve">راه اندازی </w:t>
      </w:r>
      <w:r>
        <w:rPr>
          <w:bCs/>
          <w:szCs w:val="24"/>
          <w:rtl/>
        </w:rPr>
        <w:t>کانال جهت اطلاع</w:t>
      </w:r>
      <w:r>
        <w:rPr>
          <w:rFonts w:hint="cs"/>
          <w:bCs/>
          <w:szCs w:val="24"/>
          <w:rtl/>
        </w:rPr>
        <w:t xml:space="preserve"> </w:t>
      </w:r>
      <w:r>
        <w:rPr>
          <w:bCs/>
          <w:szCs w:val="24"/>
          <w:rtl/>
        </w:rPr>
        <w:t xml:space="preserve">رسانی سریع </w:t>
      </w:r>
      <w:r w:rsidR="006538FC">
        <w:rPr>
          <w:bCs/>
          <w:szCs w:val="24"/>
          <w:rtl/>
        </w:rPr>
        <w:t>و مناسب و درج در پوستر</w:t>
      </w:r>
      <w:r w:rsidR="006538FC">
        <w:rPr>
          <w:rFonts w:ascii="Calibri" w:eastAsia="Calibri" w:hAnsi="Calibri" w:cs="Calibri"/>
          <w:bCs/>
          <w:szCs w:val="24"/>
          <w:rtl/>
        </w:rPr>
        <w:t xml:space="preserve"> </w:t>
      </w:r>
      <w:r w:rsidR="006538FC">
        <w:rPr>
          <w:rFonts w:hint="cs"/>
          <w:bCs/>
          <w:szCs w:val="24"/>
          <w:rtl/>
        </w:rPr>
        <w:t xml:space="preserve">به متقاضیان </w:t>
      </w:r>
    </w:p>
    <w:p w:rsidR="006E7CAB" w:rsidRDefault="006E7CAB" w:rsidP="006E7CAB">
      <w:pPr>
        <w:numPr>
          <w:ilvl w:val="0"/>
          <w:numId w:val="1"/>
        </w:numPr>
        <w:spacing w:after="30" w:line="259" w:lineRule="auto"/>
        <w:ind w:right="2"/>
        <w:rPr>
          <w:bCs/>
          <w:szCs w:val="24"/>
        </w:rPr>
      </w:pPr>
      <w:r>
        <w:rPr>
          <w:rFonts w:hint="cs"/>
          <w:bCs/>
          <w:szCs w:val="24"/>
          <w:rtl/>
        </w:rPr>
        <w:t>پیشنهاد می</w:t>
      </w:r>
      <w:r>
        <w:rPr>
          <w:bCs/>
          <w:szCs w:val="24"/>
          <w:rtl/>
        </w:rPr>
        <w:softHyphen/>
      </w:r>
      <w:r w:rsidRPr="006E7CAB">
        <w:rPr>
          <w:rFonts w:hint="cs"/>
          <w:bCs/>
          <w:szCs w:val="24"/>
          <w:rtl/>
        </w:rPr>
        <w:t xml:space="preserve">شود برای هر دوره آموزشی </w:t>
      </w:r>
      <w:r>
        <w:rPr>
          <w:rFonts w:hint="cs"/>
          <w:bCs/>
          <w:szCs w:val="24"/>
          <w:rtl/>
        </w:rPr>
        <w:t>یک پوستر طراحی شود</w:t>
      </w:r>
      <w:r w:rsidRPr="006E7CAB">
        <w:rPr>
          <w:rFonts w:hint="cs"/>
          <w:bCs/>
          <w:szCs w:val="24"/>
          <w:rtl/>
        </w:rPr>
        <w:t>.</w:t>
      </w:r>
    </w:p>
    <w:p w:rsidR="006538FC" w:rsidRPr="006E7CAB" w:rsidRDefault="006538FC" w:rsidP="006538FC">
      <w:pPr>
        <w:numPr>
          <w:ilvl w:val="0"/>
          <w:numId w:val="1"/>
        </w:numPr>
        <w:spacing w:after="30" w:line="259" w:lineRule="auto"/>
        <w:ind w:right="2"/>
        <w:rPr>
          <w:bCs/>
          <w:szCs w:val="24"/>
        </w:rPr>
      </w:pPr>
      <w:r>
        <w:rPr>
          <w:rFonts w:hint="cs"/>
          <w:bCs/>
          <w:szCs w:val="24"/>
          <w:rtl/>
        </w:rPr>
        <w:t>با توجه به اینکه پوسترها در عرصه</w:t>
      </w:r>
      <w:r>
        <w:rPr>
          <w:bCs/>
          <w:szCs w:val="24"/>
          <w:rtl/>
        </w:rPr>
        <w:softHyphen/>
      </w:r>
      <w:r>
        <w:rPr>
          <w:rFonts w:hint="cs"/>
          <w:bCs/>
          <w:szCs w:val="24"/>
          <w:rtl/>
        </w:rPr>
        <w:t>های بین</w:t>
      </w:r>
      <w:r>
        <w:rPr>
          <w:bCs/>
          <w:szCs w:val="24"/>
          <w:rtl/>
        </w:rPr>
        <w:softHyphen/>
      </w:r>
      <w:r>
        <w:rPr>
          <w:rFonts w:hint="cs"/>
          <w:bCs/>
          <w:szCs w:val="24"/>
          <w:rtl/>
        </w:rPr>
        <w:t>المللی مطرح می</w:t>
      </w:r>
      <w:r>
        <w:rPr>
          <w:bCs/>
          <w:szCs w:val="24"/>
          <w:rtl/>
        </w:rPr>
        <w:softHyphen/>
      </w:r>
      <w:r>
        <w:rPr>
          <w:rFonts w:hint="cs"/>
          <w:bCs/>
          <w:szCs w:val="24"/>
          <w:rtl/>
        </w:rPr>
        <w:t>شود به مالکیت فکری تصاویر و طراحی</w:t>
      </w:r>
      <w:r>
        <w:rPr>
          <w:bCs/>
          <w:szCs w:val="24"/>
          <w:rtl/>
        </w:rPr>
        <w:softHyphen/>
      </w:r>
      <w:r>
        <w:rPr>
          <w:rFonts w:hint="cs"/>
          <w:bCs/>
          <w:szCs w:val="24"/>
          <w:rtl/>
        </w:rPr>
        <w:t xml:space="preserve">ها دقت شود و حتی الامکان طراحی و تصاویر از خود مراکز باشد. </w:t>
      </w:r>
    </w:p>
    <w:p w:rsidR="00AC48C3" w:rsidRDefault="00AC48C3" w:rsidP="00AC48C3">
      <w:pPr>
        <w:numPr>
          <w:ilvl w:val="0"/>
          <w:numId w:val="1"/>
        </w:numPr>
        <w:ind w:right="2"/>
        <w:rPr>
          <w:bCs/>
          <w:szCs w:val="24"/>
        </w:rPr>
      </w:pPr>
      <w:r>
        <w:rPr>
          <w:rFonts w:hint="cs"/>
          <w:bCs/>
          <w:szCs w:val="24"/>
          <w:rtl/>
        </w:rPr>
        <w:t xml:space="preserve">تهیه پوستر انگلیسی برمبنای پوستر تهیه شده فارسی </w:t>
      </w:r>
    </w:p>
    <w:p w:rsidR="006E7CAB" w:rsidRPr="00626D67" w:rsidRDefault="006E7CAB" w:rsidP="006E7CAB">
      <w:pPr>
        <w:ind w:left="640" w:right="2" w:firstLine="0"/>
        <w:jc w:val="center"/>
        <w:rPr>
          <w:rFonts w:hint="cs"/>
          <w:bCs/>
          <w:szCs w:val="24"/>
          <w:rtl/>
          <w:lang w:bidi="fa-IR"/>
        </w:rPr>
      </w:pPr>
    </w:p>
    <w:sectPr w:rsidR="006E7CAB" w:rsidRPr="00626D67" w:rsidSect="00626D67">
      <w:pgSz w:w="12240" w:h="15840"/>
      <w:pgMar w:top="1440" w:right="1511" w:bottom="1832" w:left="144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536EC"/>
    <w:multiLevelType w:val="hybridMultilevel"/>
    <w:tmpl w:val="D8D88C62"/>
    <w:lvl w:ilvl="0" w:tplc="7D9C66A0">
      <w:start w:val="1"/>
      <w:numFmt w:val="decimal"/>
      <w:lvlText w:val="%1."/>
      <w:lvlJc w:val="left"/>
      <w:pPr>
        <w:ind w:left="640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6ED82">
      <w:start w:val="1"/>
      <w:numFmt w:val="lowerLetter"/>
      <w:lvlText w:val="%2"/>
      <w:lvlJc w:val="left"/>
      <w:pPr>
        <w:ind w:left="1372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A404E">
      <w:start w:val="1"/>
      <w:numFmt w:val="lowerRoman"/>
      <w:lvlText w:val="%3"/>
      <w:lvlJc w:val="left"/>
      <w:pPr>
        <w:ind w:left="2092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45184">
      <w:start w:val="1"/>
      <w:numFmt w:val="decimal"/>
      <w:lvlText w:val="%4"/>
      <w:lvlJc w:val="left"/>
      <w:pPr>
        <w:ind w:left="2812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8DEC4">
      <w:start w:val="1"/>
      <w:numFmt w:val="lowerLetter"/>
      <w:lvlText w:val="%5"/>
      <w:lvlJc w:val="left"/>
      <w:pPr>
        <w:ind w:left="3532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A71DC">
      <w:start w:val="1"/>
      <w:numFmt w:val="lowerRoman"/>
      <w:lvlText w:val="%6"/>
      <w:lvlJc w:val="left"/>
      <w:pPr>
        <w:ind w:left="4252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AFAF8">
      <w:start w:val="1"/>
      <w:numFmt w:val="decimal"/>
      <w:lvlText w:val="%7"/>
      <w:lvlJc w:val="left"/>
      <w:pPr>
        <w:ind w:left="4972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8514A">
      <w:start w:val="1"/>
      <w:numFmt w:val="lowerLetter"/>
      <w:lvlText w:val="%8"/>
      <w:lvlJc w:val="left"/>
      <w:pPr>
        <w:ind w:left="5692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240EC">
      <w:start w:val="1"/>
      <w:numFmt w:val="lowerRoman"/>
      <w:lvlText w:val="%9"/>
      <w:lvlJc w:val="left"/>
      <w:pPr>
        <w:ind w:left="6412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69"/>
    <w:rsid w:val="003B7069"/>
    <w:rsid w:val="00626D67"/>
    <w:rsid w:val="006538FC"/>
    <w:rsid w:val="006E7CAB"/>
    <w:rsid w:val="00722476"/>
    <w:rsid w:val="00A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EC5C4-3422-41AA-A1DA-657668A3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4" w:line="269" w:lineRule="auto"/>
      <w:ind w:left="369" w:hanging="369"/>
      <w:jc w:val="both"/>
    </w:pPr>
    <w:rPr>
      <w:rFonts w:ascii="B Nazanin" w:eastAsia="B Nazanin" w:hAnsi="B Nazanin" w:cs="B Nazani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Ziaioun</dc:creator>
  <cp:keywords/>
  <cp:lastModifiedBy>Nazerfard</cp:lastModifiedBy>
  <cp:revision>3</cp:revision>
  <cp:lastPrinted>2022-07-12T06:50:00Z</cp:lastPrinted>
  <dcterms:created xsi:type="dcterms:W3CDTF">2022-07-12T07:43:00Z</dcterms:created>
  <dcterms:modified xsi:type="dcterms:W3CDTF">2022-07-12T08:27:00Z</dcterms:modified>
</cp:coreProperties>
</file>